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bookmarkStart w:id="0" w:name="_GoBack"/>
      <w:bookmarkEnd w:id="0"/>
      <w:r w:rsidRPr="00D23BDA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 w:rsidR="00DE2BF0">
        <w:rPr>
          <w:rFonts w:ascii="Arial" w:eastAsia="Arial Unicode MS" w:hAnsi="Arial" w:cs="Arial"/>
          <w:iCs/>
          <w:sz w:val="20"/>
          <w:szCs w:val="20"/>
        </w:rPr>
        <w:t>520</w:t>
      </w:r>
      <w:r w:rsidR="004A39B6">
        <w:rPr>
          <w:rFonts w:ascii="Arial" w:eastAsia="Arial Unicode MS" w:hAnsi="Arial" w:cs="Arial"/>
          <w:iCs/>
          <w:sz w:val="20"/>
          <w:szCs w:val="20"/>
        </w:rPr>
        <w:t>/23</w:t>
      </w:r>
    </w:p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31334B" w:rsidRPr="00BA4806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 w:rsidR="00DE2BF0">
        <w:rPr>
          <w:rFonts w:ascii="Arial" w:eastAsia="Arial Unicode MS" w:hAnsi="Arial" w:cs="Arial"/>
          <w:iCs/>
          <w:sz w:val="20"/>
          <w:szCs w:val="20"/>
        </w:rPr>
        <w:t>28 marca 2023 r</w:t>
      </w:r>
      <w:r w:rsidR="004A39B6">
        <w:rPr>
          <w:rFonts w:ascii="Arial" w:eastAsia="Arial Unicode MS" w:hAnsi="Arial" w:cs="Arial"/>
          <w:iCs/>
          <w:sz w:val="20"/>
          <w:szCs w:val="20"/>
        </w:rPr>
        <w:t>.</w:t>
      </w:r>
      <w:r w:rsidRPr="00BA4806">
        <w:rPr>
          <w:rFonts w:ascii="Arial" w:eastAsia="Arial Unicode MS" w:hAnsi="Arial" w:cs="Arial"/>
          <w:iCs/>
          <w:sz w:val="22"/>
          <w:szCs w:val="22"/>
        </w:rPr>
        <w:tab/>
      </w:r>
    </w:p>
    <w:p w:rsidR="0031334B" w:rsidRPr="00BA4806" w:rsidRDefault="0031334B" w:rsidP="0031334B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31334B" w:rsidRPr="002C4188" w:rsidRDefault="0031334B" w:rsidP="0031334B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2C4188">
        <w:rPr>
          <w:rFonts w:ascii="Arial" w:hAnsi="Arial" w:cs="Arial"/>
          <w:sz w:val="20"/>
          <w:szCs w:val="20"/>
          <w:lang w:eastAsia="en-US"/>
        </w:rPr>
        <w:t>(</w:t>
      </w:r>
      <w:r w:rsidR="004A39B6" w:rsidRPr="004A39B6">
        <w:rPr>
          <w:rFonts w:ascii="Arial" w:hAnsi="Arial" w:cs="Arial"/>
          <w:sz w:val="20"/>
          <w:szCs w:val="20"/>
          <w:lang w:eastAsia="en-US"/>
        </w:rPr>
        <w:t>tekst jedn. Dz. U. z 2023 r. poz. 344</w:t>
      </w:r>
      <w:r>
        <w:rPr>
          <w:rFonts w:ascii="Arial" w:hAnsi="Arial" w:cs="Arial"/>
          <w:sz w:val="20"/>
          <w:szCs w:val="20"/>
          <w:lang w:eastAsia="en-US"/>
        </w:rPr>
        <w:t>)</w:t>
      </w:r>
    </w:p>
    <w:p w:rsidR="0031334B" w:rsidRPr="00B507A8" w:rsidRDefault="0031334B" w:rsidP="0031334B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4188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507A8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wykaz </w:t>
      </w:r>
      <w:r w:rsidR="006F4BA7">
        <w:rPr>
          <w:rFonts w:ascii="Arial" w:hAnsi="Arial" w:cs="Arial"/>
          <w:sz w:val="20"/>
          <w:szCs w:val="20"/>
          <w:lang w:eastAsia="en-US"/>
        </w:rPr>
        <w:t>nieruchomości przeznaczonej do oddania w użyczenie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ej do oddania w użyczenie"/>
        <w:tblDescription w:val="wykaz zawiera opis nieruchomości położonej w Wieliczce przeznaczonej do oddania w użyczenie na rzecz Krakowskiego Pogotowia Ratunkowego"/>
      </w:tblPr>
      <w:tblGrid>
        <w:gridCol w:w="750"/>
        <w:gridCol w:w="1009"/>
        <w:gridCol w:w="2205"/>
        <w:gridCol w:w="1276"/>
        <w:gridCol w:w="3969"/>
        <w:gridCol w:w="3827"/>
      </w:tblGrid>
      <w:tr w:rsidR="0031334B" w:rsidRPr="00B507A8" w:rsidTr="002A1194">
        <w:trPr>
          <w:trHeight w:val="8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B507A8" w:rsidTr="002A1194">
        <w:trPr>
          <w:trHeight w:val="71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314E49" w:rsidTr="002A1194">
        <w:trPr>
          <w:trHeight w:val="44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931014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1014">
              <w:rPr>
                <w:rFonts w:ascii="Arial" w:hAnsi="Arial" w:cs="Arial"/>
                <w:sz w:val="16"/>
                <w:szCs w:val="16"/>
                <w:lang w:eastAsia="en-US"/>
              </w:rPr>
              <w:t>724/47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931014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931014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31014">
              <w:rPr>
                <w:rFonts w:ascii="Arial" w:hAnsi="Arial" w:cs="Arial"/>
                <w:sz w:val="16"/>
                <w:szCs w:val="16"/>
              </w:rPr>
              <w:t>KR1I/00061565/1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841C5C" w:rsidRDefault="00931014" w:rsidP="00CC5F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931014">
              <w:rPr>
                <w:rFonts w:ascii="Arial" w:hAnsi="Arial" w:cs="Arial"/>
                <w:sz w:val="16"/>
                <w:szCs w:val="16"/>
                <w:lang w:eastAsia="en-US"/>
              </w:rPr>
              <w:t>0,3086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841C5C" w:rsidRDefault="002C3A0C" w:rsidP="006C5EE8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2C3A0C"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we wschodnich granicach miasta Wieliczka, w odległości ok. 2 km od Rynku w Wieliczce. Nieruchomość ma kształt nieregularny, wielokątny, wydłużony. Działka posiada dostęp do drogi publicznej – ul. Powstania Styczniowego</w:t>
            </w:r>
            <w:r w:rsidR="0065542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6C5EE8">
              <w:rPr>
                <w:rFonts w:ascii="Arial" w:hAnsi="Arial" w:cs="Arial"/>
                <w:sz w:val="16"/>
                <w:szCs w:val="16"/>
                <w:lang w:eastAsia="en-US"/>
              </w:rPr>
              <w:t>poprzez służebność</w:t>
            </w:r>
            <w:r w:rsidR="00655425" w:rsidRPr="0065542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przejazdu i przechodu przez nieruchomość Skarbu Państwa oznaczoną jako działka nr 724/46 o powierzchni 0,0287 </w:t>
            </w:r>
            <w:r w:rsidR="00260374">
              <w:rPr>
                <w:rFonts w:ascii="Arial" w:hAnsi="Arial" w:cs="Arial"/>
                <w:sz w:val="16"/>
                <w:szCs w:val="16"/>
                <w:lang w:eastAsia="en-US"/>
              </w:rPr>
              <w:t>ha</w:t>
            </w:r>
            <w:r w:rsidR="00655425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655425" w:rsidRPr="0065542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362F66">
              <w:rPr>
                <w:rFonts w:ascii="Arial" w:hAnsi="Arial" w:cs="Arial"/>
                <w:sz w:val="16"/>
                <w:szCs w:val="16"/>
                <w:lang w:eastAsia="en-US"/>
              </w:rPr>
              <w:t>Nieruchomość ma dostęp do wszystkich mediów z działek sąsiednich, znajdujących się po drugiej stronie drogi.</w:t>
            </w:r>
            <w:r w:rsidR="007E133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działce trwa budowa</w:t>
            </w:r>
            <w:r w:rsidR="007E1338">
              <w:t xml:space="preserve"> </w:t>
            </w:r>
            <w:r w:rsidR="007E1338" w:rsidRPr="007E1338">
              <w:rPr>
                <w:rFonts w:ascii="Arial" w:hAnsi="Arial" w:cs="Arial"/>
                <w:sz w:val="16"/>
                <w:szCs w:val="16"/>
                <w:lang w:eastAsia="en-US"/>
              </w:rPr>
              <w:t>budynku Krakowskiego Pogotowia Ratunkowego – miejsca stacjonowania Zespołów Ratownictwa Medycznego w Wieliczce</w:t>
            </w:r>
            <w:r w:rsidR="007E1338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4B" w:rsidRPr="00314E49" w:rsidRDefault="00D552CE" w:rsidP="000B76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 xml:space="preserve">zgodnie z Miejscowym Planem Zagospodarowania Przestrzennego Miasta i Gminy Wieliczka – obszar „A”, przyjętego uchwałą Nr XLVI/763/2010 Rady Miejskiej z dnia 10.11.2010 roku, opublikowaną w Dz. Urz. Woj. </w:t>
            </w:r>
            <w:proofErr w:type="spellStart"/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>Małop</w:t>
            </w:r>
            <w:proofErr w:type="spellEnd"/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>. z 2010 roku, nr 662, poz. 5505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ze zm.</w:t>
            </w:r>
            <w:r>
              <w:t xml:space="preserve"> </w:t>
            </w:r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 xml:space="preserve">działka nr 724/47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znajduje się </w:t>
            </w:r>
            <w:r w:rsidRPr="00D552CE">
              <w:rPr>
                <w:rFonts w:ascii="Arial" w:hAnsi="Arial" w:cs="Arial"/>
                <w:sz w:val="16"/>
                <w:szCs w:val="16"/>
                <w:lang w:eastAsia="en-US"/>
              </w:rPr>
              <w:t>w terenach zabudowy usługowej (29UP) oraz terenach zieleni nieurządzonej (70Z), ponadto w granicach wskazanej działki znajduje się strefa ekologiczna – obszar stanowiący powiązania przyrodnicze</w:t>
            </w:r>
          </w:p>
        </w:tc>
      </w:tr>
    </w:tbl>
    <w:p w:rsidR="0031334B" w:rsidRPr="00BA4806" w:rsidRDefault="0031334B" w:rsidP="0031334B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EB1409" w:rsidRPr="00EC4B20" w:rsidRDefault="0031334B" w:rsidP="00EC4B20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BA4806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B05FA7">
        <w:rPr>
          <w:rFonts w:ascii="Arial" w:eastAsia="Arial Unicode MS" w:hAnsi="Arial" w:cs="Arial"/>
          <w:sz w:val="16"/>
          <w:szCs w:val="16"/>
        </w:rPr>
        <w:t xml:space="preserve">30 marca </w:t>
      </w:r>
      <w:r w:rsidRPr="00BA4806">
        <w:rPr>
          <w:rFonts w:ascii="Arial" w:eastAsia="Arial Unicode MS" w:hAnsi="Arial" w:cs="Arial"/>
          <w:sz w:val="16"/>
          <w:szCs w:val="16"/>
        </w:rPr>
        <w:t>20</w:t>
      </w:r>
      <w:r w:rsidR="004A39B6">
        <w:rPr>
          <w:rFonts w:ascii="Arial" w:eastAsia="Arial Unicode MS" w:hAnsi="Arial" w:cs="Arial"/>
          <w:sz w:val="16"/>
          <w:szCs w:val="16"/>
        </w:rPr>
        <w:t>23</w:t>
      </w:r>
      <w:r w:rsidR="00EA3CEA">
        <w:rPr>
          <w:rFonts w:ascii="Arial" w:eastAsia="Arial Unicode MS" w:hAnsi="Arial" w:cs="Arial"/>
          <w:sz w:val="16"/>
          <w:szCs w:val="16"/>
        </w:rPr>
        <w:t xml:space="preserve"> r.</w:t>
      </w:r>
      <w:r w:rsidRPr="00BA4806">
        <w:rPr>
          <w:rFonts w:ascii="Arial" w:eastAsia="Arial Unicode MS" w:hAnsi="Arial" w:cs="Arial"/>
          <w:sz w:val="16"/>
          <w:szCs w:val="16"/>
        </w:rPr>
        <w:t xml:space="preserve"> do dnia </w:t>
      </w:r>
      <w:r w:rsidR="00B05FA7">
        <w:rPr>
          <w:rFonts w:ascii="Arial" w:eastAsia="Arial Unicode MS" w:hAnsi="Arial" w:cs="Arial"/>
          <w:sz w:val="16"/>
          <w:szCs w:val="16"/>
        </w:rPr>
        <w:t>20 kwietnia</w:t>
      </w:r>
      <w:r w:rsidRPr="00BA4806">
        <w:rPr>
          <w:rFonts w:ascii="Arial" w:eastAsia="Arial Unicode MS" w:hAnsi="Arial" w:cs="Arial"/>
          <w:sz w:val="16"/>
          <w:szCs w:val="16"/>
        </w:rPr>
        <w:t xml:space="preserve"> 20</w:t>
      </w:r>
      <w:r w:rsidR="004A39B6">
        <w:rPr>
          <w:rFonts w:ascii="Arial" w:eastAsia="Arial Unicode MS" w:hAnsi="Arial" w:cs="Arial"/>
          <w:sz w:val="16"/>
          <w:szCs w:val="16"/>
        </w:rPr>
        <w:t>23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 na tablicy ogłoszeń w siedzibie Urzędu Marszałkowskiego Województwa Małopolskiego ul. Racławicka 56 w Krakowie (parter oraz III p. nowy budynek) oraz opublikowany w Biuletynie Informacji Publicznej Urzędu  Marszałkowskiego Województwa Małopolskiego i na stronie internetowej Urzędu Marszałkowskiego Województwa Małopolskiego.</w:t>
      </w:r>
    </w:p>
    <w:sectPr w:rsidR="00EB1409" w:rsidRPr="00EC4B20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F"/>
    <w:rsid w:val="00012262"/>
    <w:rsid w:val="00031C95"/>
    <w:rsid w:val="00052DB2"/>
    <w:rsid w:val="000A7C30"/>
    <w:rsid w:val="000B7685"/>
    <w:rsid w:val="001041F5"/>
    <w:rsid w:val="00260374"/>
    <w:rsid w:val="002A1194"/>
    <w:rsid w:val="002C3A0C"/>
    <w:rsid w:val="002E0964"/>
    <w:rsid w:val="0031334B"/>
    <w:rsid w:val="00362F66"/>
    <w:rsid w:val="0043717F"/>
    <w:rsid w:val="004A39B6"/>
    <w:rsid w:val="005706DE"/>
    <w:rsid w:val="00582A3F"/>
    <w:rsid w:val="005A327C"/>
    <w:rsid w:val="005E349D"/>
    <w:rsid w:val="00655425"/>
    <w:rsid w:val="006A4D86"/>
    <w:rsid w:val="006C5EE8"/>
    <w:rsid w:val="006F4BA7"/>
    <w:rsid w:val="00731215"/>
    <w:rsid w:val="00770C32"/>
    <w:rsid w:val="007E1338"/>
    <w:rsid w:val="007F0F9C"/>
    <w:rsid w:val="00931014"/>
    <w:rsid w:val="009925DB"/>
    <w:rsid w:val="009A4DF7"/>
    <w:rsid w:val="009B151B"/>
    <w:rsid w:val="00B05FA7"/>
    <w:rsid w:val="00C36FFA"/>
    <w:rsid w:val="00C63419"/>
    <w:rsid w:val="00CD41B9"/>
    <w:rsid w:val="00CE64F1"/>
    <w:rsid w:val="00D52C50"/>
    <w:rsid w:val="00D552CE"/>
    <w:rsid w:val="00D90DF0"/>
    <w:rsid w:val="00DE2BF0"/>
    <w:rsid w:val="00DF7038"/>
    <w:rsid w:val="00E20F08"/>
    <w:rsid w:val="00EA3CEA"/>
    <w:rsid w:val="00EB1409"/>
    <w:rsid w:val="00EB359E"/>
    <w:rsid w:val="00EC4B20"/>
    <w:rsid w:val="00F83B1D"/>
    <w:rsid w:val="00FA1A4B"/>
    <w:rsid w:val="00FC496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B29D-33D4-45FB-8A93-CDDFBDC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1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1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Kurek, Anna</cp:lastModifiedBy>
  <cp:revision>2</cp:revision>
  <cp:lastPrinted>2020-08-20T12:20:00Z</cp:lastPrinted>
  <dcterms:created xsi:type="dcterms:W3CDTF">2023-03-30T10:18:00Z</dcterms:created>
  <dcterms:modified xsi:type="dcterms:W3CDTF">2023-03-30T10:18:00Z</dcterms:modified>
</cp:coreProperties>
</file>